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2E" w:rsidRPr="00331E9C" w:rsidRDefault="00CB232E" w:rsidP="00CB232E">
      <w:pPr>
        <w:pStyle w:val="a3"/>
        <w:tabs>
          <w:tab w:val="left" w:pos="1260"/>
          <w:tab w:val="center" w:pos="4819"/>
        </w:tabs>
        <w:rPr>
          <w:rFonts w:ascii="Times New Roman" w:hAnsi="Times New Roman"/>
        </w:rPr>
      </w:pPr>
      <w:r w:rsidRPr="00331E9C">
        <w:rPr>
          <w:rFonts w:ascii="Times New Roman" w:hAnsi="Times New Roman"/>
        </w:rPr>
        <w:t>ВЕСТНИК</w:t>
      </w:r>
    </w:p>
    <w:p w:rsidR="00CB232E" w:rsidRPr="00331E9C" w:rsidRDefault="00CB232E" w:rsidP="00CB232E">
      <w:pPr>
        <w:pStyle w:val="1"/>
        <w:jc w:val="center"/>
        <w:rPr>
          <w:b w:val="0"/>
          <w:bCs w:val="0"/>
          <w:sz w:val="56"/>
        </w:rPr>
      </w:pPr>
      <w:r w:rsidRPr="00331E9C">
        <w:rPr>
          <w:b w:val="0"/>
          <w:bCs w:val="0"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CB232E" w:rsidRPr="00331E9C" w:rsidTr="00011659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CB232E" w:rsidRPr="00331E9C" w:rsidRDefault="00CB232E" w:rsidP="00011659">
            <w:pPr>
              <w:pStyle w:val="2"/>
              <w:tabs>
                <w:tab w:val="left" w:pos="3150"/>
                <w:tab w:val="center" w:pos="4482"/>
              </w:tabs>
              <w:rPr>
                <w:rFonts w:ascii="Times New Roman" w:hAnsi="Times New Roman" w:cs="Times New Roman"/>
                <w:bCs w:val="0"/>
                <w:i w:val="0"/>
                <w:iCs w:val="0"/>
                <w:sz w:val="16"/>
              </w:rPr>
            </w:pPr>
            <w:r w:rsidRPr="00331E9C">
              <w:rPr>
                <w:rFonts w:ascii="Times New Roman" w:hAnsi="Times New Roman" w:cs="Times New Roman"/>
                <w:b w:val="0"/>
                <w:bCs w:val="0"/>
                <w:sz w:val="16"/>
              </w:rPr>
              <w:tab/>
              <w:t xml:space="preserve">     </w:t>
            </w:r>
            <w:r w:rsidRPr="00331E9C">
              <w:rPr>
                <w:rFonts w:ascii="Times New Roman" w:hAnsi="Times New Roman" w:cs="Times New Roman"/>
                <w:bCs w:val="0"/>
                <w:i w:val="0"/>
                <w:iCs w:val="0"/>
                <w:sz w:val="16"/>
              </w:rPr>
              <w:t>Администрация</w:t>
            </w:r>
          </w:p>
          <w:p w:rsidR="00CB232E" w:rsidRPr="00331E9C" w:rsidRDefault="008510E0" w:rsidP="000116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15.07.2024</w:t>
            </w:r>
            <w:r w:rsidR="00CB232E" w:rsidRPr="00331E9C">
              <w:rPr>
                <w:rFonts w:ascii="Times New Roman" w:hAnsi="Times New Roman" w:cs="Times New Roman"/>
                <w:b/>
                <w:bCs/>
              </w:rPr>
              <w:t xml:space="preserve"> г.                              </w:t>
            </w:r>
            <w:r w:rsidR="00CB232E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CB232E" w:rsidRPr="00331E9C">
              <w:rPr>
                <w:rFonts w:ascii="Times New Roman" w:hAnsi="Times New Roman" w:cs="Times New Roman"/>
                <w:b/>
                <w:bCs/>
                <w:sz w:val="16"/>
              </w:rPr>
              <w:t>Троицкого сельсовета</w:t>
            </w:r>
            <w:r w:rsidR="00CB232E" w:rsidRPr="00331E9C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0253E7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Выпуск № 19</w:t>
            </w:r>
            <w:r w:rsidR="00CB232E" w:rsidRPr="00331E9C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</w:p>
          <w:p w:rsidR="00CB232E" w:rsidRPr="00331E9C" w:rsidRDefault="00CB232E" w:rsidP="00011659">
            <w:pPr>
              <w:rPr>
                <w:rFonts w:ascii="Times New Roman" w:hAnsi="Times New Roman" w:cs="Times New Roman"/>
              </w:rPr>
            </w:pPr>
            <w:r w:rsidRPr="00331E9C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331E9C">
              <w:rPr>
                <w:rFonts w:ascii="Times New Roman" w:hAnsi="Times New Roman" w:cs="Times New Roman"/>
                <w:b/>
                <w:bCs/>
                <w:sz w:val="16"/>
              </w:rPr>
              <w:t>Карасукского района</w:t>
            </w:r>
            <w:r w:rsidRPr="00331E9C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331E9C">
              <w:rPr>
                <w:rFonts w:ascii="Times New Roman" w:hAnsi="Times New Roman" w:cs="Times New Roman"/>
                <w:b/>
                <w:bCs/>
                <w:sz w:val="16"/>
              </w:rPr>
              <w:t>Новосибирской области</w:t>
            </w:r>
          </w:p>
        </w:tc>
      </w:tr>
    </w:tbl>
    <w:p w:rsidR="00CB232E" w:rsidRDefault="00CB232E" w:rsidP="00CB232E">
      <w:pPr>
        <w:pStyle w:val="4"/>
      </w:pPr>
      <w:r w:rsidRPr="00331E9C">
        <w:rPr>
          <w:b w:val="0"/>
          <w:bCs w:val="0"/>
          <w:sz w:val="24"/>
        </w:rPr>
        <w:t xml:space="preserve">      </w:t>
      </w:r>
      <w:r w:rsidRPr="00331E9C">
        <w:rPr>
          <w:bCs w:val="0"/>
        </w:rPr>
        <w:t xml:space="preserve">В   этом   выпуске:  </w:t>
      </w:r>
      <w:r w:rsidRPr="00331E9C">
        <w:t xml:space="preserve"> </w:t>
      </w:r>
    </w:p>
    <w:p w:rsidR="00CB232E" w:rsidRPr="001D362B" w:rsidRDefault="00CB232E" w:rsidP="00CB232E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16"/>
      </w:tblGrid>
      <w:tr w:rsidR="00CB232E" w:rsidRPr="00331E9C" w:rsidTr="00011659">
        <w:trPr>
          <w:trHeight w:val="70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2E" w:rsidRPr="00944F10" w:rsidRDefault="00944F10" w:rsidP="00011659">
            <w:pPr>
              <w:widowControl w:val="0"/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4F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Информация о проведении конкурса</w:t>
            </w:r>
          </w:p>
          <w:p w:rsidR="00CB232E" w:rsidRPr="00F47BAF" w:rsidRDefault="00CB232E" w:rsidP="00011659">
            <w:pPr>
              <w:pStyle w:val="a6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</w:t>
            </w:r>
          </w:p>
        </w:tc>
      </w:tr>
    </w:tbl>
    <w:p w:rsidR="008510E0" w:rsidRPr="00896449" w:rsidRDefault="008510E0" w:rsidP="008510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96449">
        <w:rPr>
          <w:rFonts w:ascii="Times New Roman" w:eastAsia="Times New Roman" w:hAnsi="Times New Roman" w:cs="Times New Roman"/>
          <w:sz w:val="16"/>
          <w:szCs w:val="16"/>
        </w:rPr>
        <w:t>ИНФОРМАЦИЯ О ПРОЕКТЕ ПО ПОДДЕРЖКЕ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МЕСТНЫХ ИНИЦИАТИВ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Приглашаем жителей Троицкого сельсовета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к обсуждению!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В целях укрепления основ местного самоуправления, расширения на территории Новосибирской области практики участия жителей Новосибирской области в решении вопросов местного значения посредством определения направлений расходования бюджетных средств (инициативного бюджетирования) правительством Новосибирской области принято постановление от 06.06.2017 г. № 201-п « О реализации на территории Новосибирской области инициативных проектов», которым утвержден Порядок проведения конкурсного отбора инициативных проектов (далее - конкурсный отбор).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Целями проведения конкурсного отбора являются: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1) содействие поселениям Новосибирской области (далее - поселения) в решении вопросов местного значения;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2) вовлечение граждан, проживающих на территории поселений (далее - жители поселений), в решение вопросов местного значения на территории поселений;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3) повышение качества предоставления социальных услуг и объектов социальной инфраструктуры в поселениях;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4) повышение качества предоставления социальных услуг и объектов социальной инфраструктуры в поселениях;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5) выявление наиболее актуальных социально значимых проблем, требующих решения на территории поселений.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Участниками конкурсного отбора являются поселения (далее - участники конкурсного отбора).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К участию в конкурсном отборе допускаются инициативные проекты, направленные на решение следующих вопросов местного значения, в том числе переданных поселению на основании соглашения о передаче осуществления части полномочий по решению вопросов местного значения (за исключением проектов, направленных на капитальное строительство и реконструкцию):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1) организация в границах поселения электро-, тепло-, газо- и водоснабжения, водоотведения, снабжения населения топливом;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2) поддержание надлежащего технического состояния автомобильных дорог местного значения и сооружений на них;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3) обеспечение первичных мер пожарной безопасности в границах населенных пунктов поселения;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4) создание условий для обеспечения жителей поселения услугами бытового обслуживания;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5) создание условий для организации досуга и обеспечения жителей поселения услугами организаций культуры;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6) организация библиотечного обслуживания населения, обеспечение сохранности библиотечных фондов;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7) обеспечение условий для развития на территории поселения физической культуры и массового спорта;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9) организация благоустройства территории поселения, включая освещение улиц и озеленение территорий;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10) содержание мест захоронения;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11) организация деятельности по сбору (в том числе раздельному сбору) и транспортированию твердых бытовых отходов.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Ежегодно на конкурсный отбор от каждого муниципального образования может быть подана только одна заявка, подготовленная администрацией поселения, в зависимости от того, на решение какого вопроса направлен проект из числа вопросов, предусмотренных статьёй 14 Федерального закона от 06.10.2003 № 131-ФЗ «Об общих принципах организации местного самоуправления в Российской Федерации».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Администрация Троицкого сельсовета Карасукского района Новосибирской области предлагает жителям принять участие в обсуждении данного вопроса и выдвижении проектов по направлениям, необходимым для реализации на территории, где Вы проживаете на 2025 год.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br/>
        <w:t>С проектами можно обратиться в администрацию Троицкого сельсовета с 15 июля 2024 года по 26 июля 2024 года с 8.00 до 16.00 часов по адресу: Новосибирская область, Карасукский район, село Троицкое, улица Зеленая, 78в, тел.(8-383-55) 36-533, адрес электронной почты:</w:t>
      </w:r>
      <w:r w:rsidRPr="00896449">
        <w:rPr>
          <w:rFonts w:ascii="Times New Roman" w:hAnsi="Times New Roman" w:cs="Times New Roman"/>
          <w:sz w:val="16"/>
          <w:szCs w:val="16"/>
          <w:lang w:val="en-US"/>
        </w:rPr>
        <w:t>troickadmin</w:t>
      </w:r>
      <w:r w:rsidRPr="00896449">
        <w:rPr>
          <w:rFonts w:ascii="Times New Roman" w:hAnsi="Times New Roman" w:cs="Times New Roman"/>
          <w:sz w:val="16"/>
          <w:szCs w:val="16"/>
        </w:rPr>
        <w:t>@</w:t>
      </w:r>
      <w:r w:rsidRPr="00896449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896449">
        <w:rPr>
          <w:rFonts w:ascii="Times New Roman" w:hAnsi="Times New Roman" w:cs="Times New Roman"/>
          <w:sz w:val="16"/>
          <w:szCs w:val="16"/>
        </w:rPr>
        <w:t>.</w:t>
      </w:r>
      <w:r w:rsidRPr="00896449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Pr="00896449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CB232E" w:rsidRPr="0028398B" w:rsidRDefault="008510E0" w:rsidP="00CB232E">
      <w:pPr>
        <w:pStyle w:val="a6"/>
        <w:jc w:val="right"/>
        <w:rPr>
          <w:rFonts w:ascii="Times New Roman" w:hAnsi="Times New Roman"/>
          <w:sz w:val="16"/>
          <w:szCs w:val="16"/>
          <w:bdr w:val="none" w:sz="0" w:space="0" w:color="auto" w:frame="1"/>
          <w:lang w:eastAsia="ru-RU"/>
        </w:rPr>
        <w:sectPr w:rsidR="00CB232E" w:rsidRPr="0028398B" w:rsidSect="00BF60AB">
          <w:headerReference w:type="default" r:id="rId7"/>
          <w:pgSz w:w="11905" w:h="16838"/>
          <w:pgMar w:top="1134" w:right="851" w:bottom="1134" w:left="1701" w:header="0" w:footer="0" w:gutter="0"/>
          <w:cols w:space="720"/>
        </w:sectPr>
      </w:pPr>
      <w:r>
        <w:rPr>
          <w:rFonts w:ascii="Times New Roman" w:hAnsi="Times New Roman"/>
          <w:sz w:val="16"/>
          <w:szCs w:val="16"/>
          <w:bdr w:val="none" w:sz="0" w:space="0" w:color="auto" w:frame="1"/>
          <w:lang w:eastAsia="ru-RU"/>
        </w:rPr>
        <w:t xml:space="preserve"> </w:t>
      </w:r>
    </w:p>
    <w:p w:rsidR="00CB232E" w:rsidRPr="0028398B" w:rsidRDefault="00CB232E" w:rsidP="00CB232E">
      <w:pPr>
        <w:rPr>
          <w:rFonts w:ascii="Times New Roman" w:hAnsi="Times New Roman" w:cs="Times New Roman"/>
          <w:sz w:val="16"/>
          <w:szCs w:val="16"/>
        </w:rPr>
      </w:pPr>
    </w:p>
    <w:p w:rsidR="004839EE" w:rsidRDefault="004839EE"/>
    <w:sectPr w:rsidR="004839EE" w:rsidSect="00CC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881" w:rsidRDefault="00297881" w:rsidP="00AA0EC1">
      <w:pPr>
        <w:spacing w:after="0" w:line="240" w:lineRule="auto"/>
      </w:pPr>
      <w:r>
        <w:separator/>
      </w:r>
    </w:p>
  </w:endnote>
  <w:endnote w:type="continuationSeparator" w:id="1">
    <w:p w:rsidR="00297881" w:rsidRDefault="00297881" w:rsidP="00AA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881" w:rsidRDefault="00297881" w:rsidP="00AA0EC1">
      <w:pPr>
        <w:spacing w:after="0" w:line="240" w:lineRule="auto"/>
      </w:pPr>
      <w:r>
        <w:separator/>
      </w:r>
    </w:p>
  </w:footnote>
  <w:footnote w:type="continuationSeparator" w:id="1">
    <w:p w:rsidR="00297881" w:rsidRDefault="00297881" w:rsidP="00AA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1897"/>
      <w:docPartObj>
        <w:docPartGallery w:val="Page Numbers (Top of Page)"/>
        <w:docPartUnique/>
      </w:docPartObj>
    </w:sdtPr>
    <w:sdtContent>
      <w:p w:rsidR="00CE6504" w:rsidRDefault="00142158">
        <w:pPr>
          <w:pStyle w:val="a9"/>
          <w:jc w:val="center"/>
        </w:pPr>
        <w:r>
          <w:fldChar w:fldCharType="begin"/>
        </w:r>
        <w:r w:rsidR="004839EE">
          <w:instrText xml:space="preserve"> PAGE   \* MERGEFORMAT </w:instrText>
        </w:r>
        <w:r>
          <w:fldChar w:fldCharType="separate"/>
        </w:r>
        <w:r w:rsidR="008510E0">
          <w:rPr>
            <w:noProof/>
          </w:rPr>
          <w:t>1</w:t>
        </w:r>
        <w:r>
          <w:fldChar w:fldCharType="end"/>
        </w:r>
      </w:p>
    </w:sdtContent>
  </w:sdt>
  <w:p w:rsidR="00CE6504" w:rsidRDefault="0029788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2CB"/>
    <w:multiLevelType w:val="hybridMultilevel"/>
    <w:tmpl w:val="C85AD5AA"/>
    <w:lvl w:ilvl="0" w:tplc="DC7C2E5C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07E3B7E"/>
    <w:multiLevelType w:val="hybridMultilevel"/>
    <w:tmpl w:val="66AC5214"/>
    <w:lvl w:ilvl="0" w:tplc="80327DE6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>
    <w:nsid w:val="63D82B8D"/>
    <w:multiLevelType w:val="hybridMultilevel"/>
    <w:tmpl w:val="DF8E0910"/>
    <w:lvl w:ilvl="0" w:tplc="0E646CD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71B36D8"/>
    <w:multiLevelType w:val="multilevel"/>
    <w:tmpl w:val="0E32F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60F7F6E"/>
    <w:multiLevelType w:val="hybridMultilevel"/>
    <w:tmpl w:val="93E42D20"/>
    <w:lvl w:ilvl="0" w:tplc="8C06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2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00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0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F2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723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205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16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E5B43D6"/>
    <w:multiLevelType w:val="hybridMultilevel"/>
    <w:tmpl w:val="EA30F6DA"/>
    <w:lvl w:ilvl="0" w:tplc="CA7C8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32E"/>
    <w:rsid w:val="000253E7"/>
    <w:rsid w:val="0002648A"/>
    <w:rsid w:val="00142158"/>
    <w:rsid w:val="0027642E"/>
    <w:rsid w:val="00297881"/>
    <w:rsid w:val="00306B0D"/>
    <w:rsid w:val="003341B2"/>
    <w:rsid w:val="003A171E"/>
    <w:rsid w:val="003A2C37"/>
    <w:rsid w:val="004839EE"/>
    <w:rsid w:val="005C5FC1"/>
    <w:rsid w:val="008510E0"/>
    <w:rsid w:val="008C5985"/>
    <w:rsid w:val="00901746"/>
    <w:rsid w:val="00944F10"/>
    <w:rsid w:val="00974984"/>
    <w:rsid w:val="009772AE"/>
    <w:rsid w:val="0099799F"/>
    <w:rsid w:val="009F5C63"/>
    <w:rsid w:val="00A24C8F"/>
    <w:rsid w:val="00AA0EC1"/>
    <w:rsid w:val="00AA7391"/>
    <w:rsid w:val="00CB232E"/>
    <w:rsid w:val="00DA5453"/>
    <w:rsid w:val="00EA407A"/>
    <w:rsid w:val="00EB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C1"/>
  </w:style>
  <w:style w:type="paragraph" w:styleId="1">
    <w:name w:val="heading 1"/>
    <w:basedOn w:val="a"/>
    <w:next w:val="a"/>
    <w:link w:val="10"/>
    <w:qFormat/>
    <w:rsid w:val="00CB232E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CB23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B232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32E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CB232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B232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CB232E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uiPriority w:val="99"/>
    <w:rsid w:val="00CB232E"/>
    <w:rPr>
      <w:rFonts w:ascii="Monotype Corsiva" w:eastAsia="Times New Roman" w:hAnsi="Monotype Corsiva" w:cs="Times New Roman"/>
      <w:sz w:val="96"/>
      <w:szCs w:val="24"/>
    </w:rPr>
  </w:style>
  <w:style w:type="character" w:styleId="a5">
    <w:name w:val="Hyperlink"/>
    <w:unhideWhenUsed/>
    <w:rsid w:val="00CB232E"/>
    <w:rPr>
      <w:color w:val="0000FF"/>
      <w:u w:val="single"/>
    </w:rPr>
  </w:style>
  <w:style w:type="paragraph" w:styleId="a6">
    <w:name w:val="No Spacing"/>
    <w:uiPriority w:val="1"/>
    <w:qFormat/>
    <w:rsid w:val="00CB23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aliases w:val="Обычный (Web)"/>
    <w:basedOn w:val="a"/>
    <w:uiPriority w:val="99"/>
    <w:rsid w:val="00CB232E"/>
    <w:pPr>
      <w:spacing w:before="40" w:after="40" w:line="240" w:lineRule="auto"/>
      <w:ind w:left="100" w:right="100" w:firstLine="288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a8">
    <w:name w:val="Стандарт"/>
    <w:basedOn w:val="a"/>
    <w:rsid w:val="00CB232E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11">
    <w:name w:val="Верхний колонтитул1"/>
    <w:basedOn w:val="a"/>
    <w:rsid w:val="00CB232E"/>
    <w:pPr>
      <w:spacing w:before="40" w:after="40" w:line="240" w:lineRule="auto"/>
      <w:ind w:left="100" w:right="100"/>
      <w:jc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B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32E"/>
  </w:style>
  <w:style w:type="paragraph" w:styleId="ab">
    <w:name w:val="List Paragraph"/>
    <w:basedOn w:val="a"/>
    <w:uiPriority w:val="34"/>
    <w:qFormat/>
    <w:rsid w:val="00CB23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CB23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CB232E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B23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619</Words>
  <Characters>3532</Characters>
  <Application>Microsoft Office Word</Application>
  <DocSecurity>0</DocSecurity>
  <Lines>29</Lines>
  <Paragraphs>8</Paragraphs>
  <ScaleCrop>false</ScaleCrop>
  <Company>Home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user</cp:lastModifiedBy>
  <cp:revision>16</cp:revision>
  <cp:lastPrinted>2019-10-21T01:24:00Z</cp:lastPrinted>
  <dcterms:created xsi:type="dcterms:W3CDTF">2017-02-07T06:37:00Z</dcterms:created>
  <dcterms:modified xsi:type="dcterms:W3CDTF">2024-07-15T06:06:00Z</dcterms:modified>
</cp:coreProperties>
</file>