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F1" w:rsidRDefault="00850BF1" w:rsidP="00850BF1">
      <w:pPr>
        <w:pStyle w:val="a3"/>
        <w:tabs>
          <w:tab w:val="left" w:pos="1260"/>
          <w:tab w:val="center" w:pos="4819"/>
        </w:tabs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850BF1" w:rsidRDefault="00850BF1" w:rsidP="00850BF1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850BF1" w:rsidTr="00DD78D6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850BF1" w:rsidRDefault="00850BF1" w:rsidP="00DD78D6">
            <w:pPr>
              <w:pStyle w:val="2"/>
              <w:tabs>
                <w:tab w:val="left" w:pos="3150"/>
                <w:tab w:val="center" w:pos="4482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   Администрация</w:t>
            </w:r>
          </w:p>
          <w:p w:rsidR="00850BF1" w:rsidRDefault="00A676E5" w:rsidP="00DD78D6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9B0EB0">
              <w:rPr>
                <w:b/>
                <w:bCs/>
              </w:rPr>
              <w:t>.01.202</w:t>
            </w:r>
            <w:r w:rsidR="001E545E">
              <w:rPr>
                <w:b/>
                <w:bCs/>
              </w:rPr>
              <w:t>2</w:t>
            </w:r>
            <w:r w:rsidR="00850BF1">
              <w:rPr>
                <w:b/>
                <w:bCs/>
              </w:rPr>
              <w:t xml:space="preserve"> г.                                        </w:t>
            </w:r>
            <w:r w:rsidR="00850BF1">
              <w:rPr>
                <w:b/>
                <w:bCs/>
                <w:sz w:val="16"/>
              </w:rPr>
              <w:t>Троицкого сельсовета</w:t>
            </w:r>
            <w:r w:rsidR="00850BF1">
              <w:rPr>
                <w:b/>
                <w:bCs/>
              </w:rPr>
              <w:t xml:space="preserve">                    </w:t>
            </w:r>
            <w:r w:rsidR="00780B9C">
              <w:rPr>
                <w:b/>
                <w:bCs/>
              </w:rPr>
              <w:t xml:space="preserve">                      Выпуск № 1</w:t>
            </w:r>
            <w:r w:rsidR="00850BF1">
              <w:rPr>
                <w:b/>
                <w:bCs/>
              </w:rPr>
              <w:t xml:space="preserve">                               </w:t>
            </w:r>
          </w:p>
          <w:p w:rsidR="00850BF1" w:rsidRDefault="00850BF1" w:rsidP="00DD78D6">
            <w:r>
              <w:t xml:space="preserve">                                                </w:t>
            </w:r>
            <w:r>
              <w:rPr>
                <w:b/>
                <w:bCs/>
                <w:sz w:val="16"/>
              </w:rPr>
              <w:t>Карасукского района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Новосибирской области</w:t>
            </w:r>
          </w:p>
        </w:tc>
      </w:tr>
    </w:tbl>
    <w:p w:rsidR="00850BF1" w:rsidRDefault="00850BF1" w:rsidP="00850BF1">
      <w:pPr>
        <w:pStyle w:val="4"/>
        <w:jc w:val="left"/>
        <w:rPr>
          <w:bCs w:val="0"/>
        </w:rPr>
      </w:pPr>
      <w:r>
        <w:rPr>
          <w:rFonts w:ascii="Monotype Corsiva" w:hAnsi="Monotype Corsiva"/>
          <w:b w:val="0"/>
          <w:bCs w:val="0"/>
          <w:sz w:val="24"/>
        </w:rPr>
        <w:t xml:space="preserve">      </w:t>
      </w:r>
      <w:r>
        <w:rPr>
          <w:bCs w:val="0"/>
        </w:rPr>
        <w:t xml:space="preserve">В   этом   выпуске:  </w:t>
      </w:r>
    </w:p>
    <w:p w:rsidR="00850BF1" w:rsidRDefault="00850BF1" w:rsidP="00850BF1">
      <w:pPr>
        <w:pStyle w:val="4"/>
        <w:tabs>
          <w:tab w:val="left" w:pos="5715"/>
        </w:tabs>
        <w:jc w:val="left"/>
      </w:pPr>
      <w:r>
        <w:t xml:space="preserve">     </w:t>
      </w:r>
      <w:r>
        <w:tab/>
      </w:r>
    </w:p>
    <w:p w:rsidR="00850BF1" w:rsidRPr="00E801B9" w:rsidRDefault="00850BF1" w:rsidP="00850BF1">
      <w:pPr>
        <w:jc w:val="center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41"/>
      </w:tblGrid>
      <w:tr w:rsidR="00850BF1" w:rsidTr="00DD78D6">
        <w:trPr>
          <w:trHeight w:val="115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5E" w:rsidRPr="001E545E" w:rsidRDefault="001E545E" w:rsidP="001E545E">
            <w:pPr>
              <w:pStyle w:val="a9"/>
              <w:rPr>
                <w:rFonts w:ascii="Times New Roman" w:hAnsi="Times New Roman" w:cs="Times New Roman"/>
                <w:i/>
                <w:color w:val="3B4256"/>
                <w:spacing w:val="-6"/>
                <w:kern w:val="36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Статья </w:t>
            </w:r>
            <w:r w:rsidRPr="001E545E">
              <w:rPr>
                <w:rFonts w:ascii="Times New Roman" w:hAnsi="Times New Roman" w:cs="Times New Roman"/>
                <w:i/>
                <w:color w:val="3B4256"/>
                <w:spacing w:val="-6"/>
                <w:kern w:val="36"/>
                <w:sz w:val="16"/>
                <w:szCs w:val="16"/>
              </w:rPr>
              <w:t>Неисправные печи и обогреватели нередко приводят к бытовым пожарам зимой</w:t>
            </w:r>
          </w:p>
          <w:p w:rsidR="001E545E" w:rsidRDefault="001E545E" w:rsidP="001E545E">
            <w:pPr>
              <w:pStyle w:val="a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Стр. 1</w:t>
            </w:r>
          </w:p>
        </w:tc>
      </w:tr>
    </w:tbl>
    <w:tbl>
      <w:tblPr>
        <w:tblpPr w:leftFromText="180" w:rightFromText="180" w:vertAnchor="text" w:tblpY="1"/>
        <w:tblOverlap w:val="never"/>
        <w:tblW w:w="247" w:type="dxa"/>
        <w:tblInd w:w="-601" w:type="dxa"/>
        <w:tblLayout w:type="fixed"/>
        <w:tblLook w:val="0000"/>
      </w:tblPr>
      <w:tblGrid>
        <w:gridCol w:w="247"/>
      </w:tblGrid>
      <w:tr w:rsidR="00850BF1" w:rsidRPr="00E801B9" w:rsidTr="00DD78D6">
        <w:trPr>
          <w:trHeight w:val="292"/>
        </w:trPr>
        <w:tc>
          <w:tcPr>
            <w:tcW w:w="247" w:type="dxa"/>
          </w:tcPr>
          <w:p w:rsidR="00850BF1" w:rsidRPr="00E801B9" w:rsidRDefault="00850BF1" w:rsidP="00DD78D6">
            <w:pPr>
              <w:tabs>
                <w:tab w:val="left" w:pos="9645"/>
                <w:tab w:val="right" w:pos="1041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850BF1" w:rsidRPr="00E801B9" w:rsidTr="00DD78D6">
        <w:trPr>
          <w:trHeight w:val="270"/>
        </w:trPr>
        <w:tc>
          <w:tcPr>
            <w:tcW w:w="247" w:type="dxa"/>
          </w:tcPr>
          <w:p w:rsidR="00850BF1" w:rsidRPr="00E801B9" w:rsidRDefault="00850BF1" w:rsidP="00DD78D6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50BF1" w:rsidRPr="00E801B9" w:rsidTr="00DD78D6">
        <w:trPr>
          <w:cantSplit/>
          <w:trHeight w:val="270"/>
        </w:trPr>
        <w:tc>
          <w:tcPr>
            <w:tcW w:w="247" w:type="dxa"/>
          </w:tcPr>
          <w:p w:rsidR="00850BF1" w:rsidRPr="00E801B9" w:rsidRDefault="00850BF1" w:rsidP="00DD78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1E545E" w:rsidRPr="001E545E" w:rsidRDefault="001E545E" w:rsidP="001E545E">
      <w:pPr>
        <w:shd w:val="clear" w:color="auto" w:fill="FFFFFF"/>
        <w:jc w:val="center"/>
        <w:textAlignment w:val="baseline"/>
        <w:outlineLvl w:val="0"/>
        <w:rPr>
          <w:rFonts w:ascii="Times New Roman" w:hAnsi="Times New Roman" w:cs="Times New Roman"/>
          <w:i/>
          <w:color w:val="3B4256"/>
          <w:spacing w:val="-6"/>
          <w:kern w:val="36"/>
          <w:sz w:val="16"/>
          <w:szCs w:val="16"/>
        </w:rPr>
      </w:pPr>
      <w:r w:rsidRPr="001E545E">
        <w:rPr>
          <w:rFonts w:ascii="Times New Roman" w:hAnsi="Times New Roman" w:cs="Times New Roman"/>
          <w:i/>
          <w:color w:val="3B4256"/>
          <w:spacing w:val="-6"/>
          <w:kern w:val="36"/>
          <w:sz w:val="16"/>
          <w:szCs w:val="16"/>
        </w:rPr>
        <w:t>Неисправные печи и обогреватели нередко приводят к бытовым пожарам зимой</w:t>
      </w:r>
    </w:p>
    <w:p w:rsidR="001E545E" w:rsidRPr="001E545E" w:rsidRDefault="001E545E" w:rsidP="001E545E">
      <w:pPr>
        <w:pStyle w:val="aa"/>
        <w:shd w:val="clear" w:color="auto" w:fill="FFFFFF"/>
        <w:spacing w:before="0" w:beforeAutospacing="0" w:after="300" w:afterAutospacing="0"/>
        <w:textAlignment w:val="baseline"/>
        <w:rPr>
          <w:color w:val="3B4256"/>
          <w:sz w:val="16"/>
          <w:szCs w:val="16"/>
        </w:rPr>
      </w:pPr>
    </w:p>
    <w:p w:rsidR="001E545E" w:rsidRPr="001E545E" w:rsidRDefault="001E545E" w:rsidP="001E545E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3B4256"/>
          <w:sz w:val="16"/>
          <w:szCs w:val="16"/>
        </w:rPr>
      </w:pPr>
      <w:r w:rsidRPr="001E545E">
        <w:rPr>
          <w:color w:val="3B4256"/>
          <w:sz w:val="16"/>
          <w:szCs w:val="16"/>
        </w:rPr>
        <w:t>В зимние холода, возрастает вероятность возникновения пожаров в жилых домах, где используются печи и электрообогревательные приборы.</w:t>
      </w:r>
    </w:p>
    <w:p w:rsidR="001E545E" w:rsidRPr="001E545E" w:rsidRDefault="001E545E" w:rsidP="001E545E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3B4256"/>
          <w:sz w:val="16"/>
          <w:szCs w:val="16"/>
        </w:rPr>
      </w:pPr>
      <w:r w:rsidRPr="001E545E"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3074035</wp:posOffset>
            </wp:positionH>
            <wp:positionV relativeFrom="paragraph">
              <wp:posOffset>759460</wp:posOffset>
            </wp:positionV>
            <wp:extent cx="2901950" cy="2545080"/>
            <wp:effectExtent l="19050" t="0" r="0" b="0"/>
            <wp:wrapSquare wrapText="bothSides"/>
            <wp:docPr id="2" name="Рисунок 2" descr="My-House-Burned-Down-This-Is-What-I-Wish-Someone-Would-Have-Told-Me-As-A-Mom7-2048x1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y-House-Burned-Down-This-Is-What-I-Wish-Someone-Would-Have-Told-Me-As-A-Mom7-2048x15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545E">
        <w:rPr>
          <w:color w:val="3B4256"/>
          <w:sz w:val="16"/>
          <w:szCs w:val="16"/>
        </w:rPr>
        <w:t>В большинстве случаев причиной возникновения пожаров становится человеческий фактор. Люди, практически не имея знаний по электробезопасности и навыков по монтажу оборудования и печного отопления, берутся за самостоятельную работу по ремонту или кладке печей.</w:t>
      </w:r>
      <w:r w:rsidRPr="001E545E">
        <w:rPr>
          <w:snapToGrid w:val="0"/>
          <w:w w:val="0"/>
          <w:sz w:val="16"/>
          <w:szCs w:val="16"/>
          <w:u w:color="000000"/>
          <w:bdr w:val="none" w:sz="0" w:space="0" w:color="000000"/>
          <w:shd w:val="clear" w:color="000000" w:fill="000000"/>
        </w:rPr>
        <w:t xml:space="preserve"> </w:t>
      </w:r>
    </w:p>
    <w:p w:rsidR="001E545E" w:rsidRPr="001E545E" w:rsidRDefault="001E545E" w:rsidP="001E545E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3B4256"/>
          <w:sz w:val="16"/>
          <w:szCs w:val="16"/>
        </w:rPr>
      </w:pPr>
      <w:r w:rsidRPr="001E545E">
        <w:rPr>
          <w:color w:val="3B4256"/>
          <w:sz w:val="16"/>
          <w:szCs w:val="16"/>
        </w:rPr>
        <w:t>Пожары, связанные с нарушениями правил монтажа и эксплуатации электрооборудования, совсем не редкость. Сейчас, с приходом в нашу жизнь большого количества приборов электропотребление жилых домов увеличилось в несколько раз, но электропроводка при этом осталась прежней – она попросту не рассчитана на такую нагрузку. Перегрузка сетей нередко приводит к пожарам. Особую опасность таят в себе самодельные обогреватели. Использование приборов кустарного изготовления влечет за собой повышение нагрузки на электросеть и как следствие – возгорание.</w:t>
      </w:r>
    </w:p>
    <w:p w:rsidR="001E545E" w:rsidRPr="001E545E" w:rsidRDefault="001E545E" w:rsidP="001E545E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3B4256"/>
          <w:sz w:val="16"/>
          <w:szCs w:val="16"/>
        </w:rPr>
      </w:pPr>
      <w:r w:rsidRPr="001E545E">
        <w:rPr>
          <w:color w:val="3B4256"/>
          <w:sz w:val="16"/>
          <w:szCs w:val="16"/>
        </w:rPr>
        <w:t>Вовремя не отремонтированная печь также может стать причиной возникновения пожара. Возгорания возможны из-за отсутствия или недостаточного размера разделок, нарушения расстояний между элементами печи и сгораемыми конструкциями здания, отсутствия предтопочного листа, а также хранения вблизи печей дров и других горючих материалов.</w:t>
      </w:r>
    </w:p>
    <w:p w:rsidR="001E545E" w:rsidRPr="001E545E" w:rsidRDefault="001E545E" w:rsidP="001E545E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3B4256"/>
          <w:sz w:val="16"/>
          <w:szCs w:val="16"/>
        </w:rPr>
      </w:pPr>
      <w:r w:rsidRPr="001E545E">
        <w:rPr>
          <w:color w:val="3B4256"/>
          <w:sz w:val="16"/>
          <w:szCs w:val="16"/>
        </w:rPr>
        <w:t>Инспектора ОНДиПР по Карасукскому району напоминают жителям</w:t>
      </w:r>
      <w:r w:rsidRPr="001E545E">
        <w:rPr>
          <w:color w:val="3B4256"/>
          <w:sz w:val="16"/>
          <w:szCs w:val="16"/>
          <w:shd w:val="clear" w:color="auto" w:fill="FFFFFF"/>
        </w:rPr>
        <w:t xml:space="preserve"> частного сектора, где используются печи и электрообогревательные приборы</w:t>
      </w:r>
      <w:r w:rsidRPr="001E545E">
        <w:rPr>
          <w:color w:val="3B4256"/>
          <w:sz w:val="16"/>
          <w:szCs w:val="16"/>
        </w:rPr>
        <w:t xml:space="preserve"> обращать особое внимание на состояние отопительного оборудования и не допускать эксплуатации ветхой электропроводки, неисправного печного отопления и газового оборудования</w:t>
      </w:r>
    </w:p>
    <w:p w:rsidR="001E545E" w:rsidRPr="001E545E" w:rsidRDefault="001E545E" w:rsidP="001E545E">
      <w:pPr>
        <w:shd w:val="clear" w:color="auto" w:fill="FFFFFF"/>
        <w:textAlignment w:val="baseline"/>
        <w:rPr>
          <w:rFonts w:ascii="Times New Roman" w:hAnsi="Times New Roman" w:cs="Times New Roman"/>
          <w:color w:val="3B4256"/>
          <w:spacing w:val="-6"/>
          <w:kern w:val="36"/>
          <w:sz w:val="16"/>
          <w:szCs w:val="16"/>
        </w:rPr>
      </w:pPr>
      <w:r w:rsidRPr="001E545E">
        <w:rPr>
          <w:rFonts w:ascii="Times New Roman" w:hAnsi="Times New Roman" w:cs="Times New Roman"/>
          <w:color w:val="3B4256"/>
          <w:sz w:val="16"/>
          <w:szCs w:val="16"/>
          <w:shd w:val="clear" w:color="auto" w:fill="FFFFFF"/>
        </w:rPr>
        <w:t>При обнаружения  пожара, сразу звоните по телефону 101 или 112 (набор осуществляется и с мобильного, и со стационарного телефонов). Сообщите точный адрес и незамедлительно оповестите соседей о возникшем пожаре.</w:t>
      </w:r>
    </w:p>
    <w:p w:rsidR="001E545E" w:rsidRDefault="001E545E" w:rsidP="001E545E">
      <w:pPr>
        <w:pStyle w:val="a7"/>
        <w:ind w:left="5528"/>
        <w:rPr>
          <w:sz w:val="20"/>
        </w:rPr>
      </w:pPr>
    </w:p>
    <w:p w:rsidR="001E545E" w:rsidRDefault="001E545E" w:rsidP="001E545E">
      <w:pPr>
        <w:pStyle w:val="a7"/>
        <w:ind w:left="5528"/>
        <w:rPr>
          <w:sz w:val="20"/>
        </w:rPr>
      </w:pPr>
    </w:p>
    <w:p w:rsidR="001E545E" w:rsidRDefault="001E545E" w:rsidP="001E545E">
      <w:pPr>
        <w:pStyle w:val="a7"/>
        <w:ind w:left="5528"/>
        <w:rPr>
          <w:sz w:val="20"/>
        </w:rPr>
      </w:pPr>
    </w:p>
    <w:p w:rsidR="001E545E" w:rsidRDefault="001E545E" w:rsidP="001E545E">
      <w:pPr>
        <w:pStyle w:val="a7"/>
        <w:ind w:left="5528"/>
        <w:rPr>
          <w:sz w:val="20"/>
        </w:rPr>
      </w:pPr>
    </w:p>
    <w:p w:rsidR="001E545E" w:rsidRDefault="001E545E" w:rsidP="009B0EB0">
      <w:pPr>
        <w:rPr>
          <w:rFonts w:ascii="Arial" w:eastAsia="Times New Roman" w:hAnsi="Arial" w:cs="Arial"/>
          <w:b/>
          <w:sz w:val="16"/>
          <w:szCs w:val="16"/>
        </w:rPr>
      </w:pPr>
    </w:p>
    <w:p w:rsidR="001E545E" w:rsidRDefault="001E545E" w:rsidP="009B0EB0">
      <w:pPr>
        <w:rPr>
          <w:rFonts w:ascii="Arial" w:eastAsia="Times New Roman" w:hAnsi="Arial" w:cs="Arial"/>
          <w:b/>
          <w:sz w:val="16"/>
          <w:szCs w:val="16"/>
        </w:rPr>
      </w:pPr>
    </w:p>
    <w:p w:rsidR="001E545E" w:rsidRDefault="001E545E" w:rsidP="009B0EB0">
      <w:pPr>
        <w:rPr>
          <w:rFonts w:ascii="Arial" w:eastAsia="Times New Roman" w:hAnsi="Arial" w:cs="Arial"/>
          <w:b/>
          <w:sz w:val="16"/>
          <w:szCs w:val="16"/>
        </w:rPr>
      </w:pPr>
    </w:p>
    <w:p w:rsidR="001E545E" w:rsidRDefault="001E545E" w:rsidP="009B0EB0">
      <w:pPr>
        <w:rPr>
          <w:rFonts w:ascii="Arial" w:eastAsia="Times New Roman" w:hAnsi="Arial" w:cs="Arial"/>
          <w:b/>
          <w:sz w:val="16"/>
          <w:szCs w:val="16"/>
        </w:rPr>
      </w:pPr>
    </w:p>
    <w:p w:rsidR="001E545E" w:rsidRDefault="001E545E" w:rsidP="009B0EB0">
      <w:pPr>
        <w:rPr>
          <w:rFonts w:ascii="Arial" w:eastAsia="Times New Roman" w:hAnsi="Arial" w:cs="Arial"/>
          <w:b/>
          <w:sz w:val="16"/>
          <w:szCs w:val="16"/>
        </w:rPr>
      </w:pPr>
    </w:p>
    <w:p w:rsidR="001E545E" w:rsidRDefault="001E545E" w:rsidP="009B0EB0">
      <w:pPr>
        <w:rPr>
          <w:rFonts w:ascii="Arial" w:eastAsia="Times New Roman" w:hAnsi="Arial" w:cs="Arial"/>
          <w:b/>
          <w:sz w:val="16"/>
          <w:szCs w:val="16"/>
        </w:rPr>
      </w:pPr>
    </w:p>
    <w:p w:rsidR="001E545E" w:rsidRPr="0081101C" w:rsidRDefault="001E545E" w:rsidP="009B0EB0">
      <w:pPr>
        <w:rPr>
          <w:sz w:val="16"/>
          <w:szCs w:val="16"/>
        </w:rPr>
      </w:pPr>
    </w:p>
    <w:p w:rsidR="009B0EB0" w:rsidRDefault="00850BF1" w:rsidP="009B0EB0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  <w:r w:rsidRPr="00CD1583">
        <w:rPr>
          <w:rFonts w:ascii="Times New Roman" w:hAnsi="Times New Roman" w:cs="Times New Roman"/>
          <w:b/>
          <w:sz w:val="16"/>
          <w:szCs w:val="16"/>
        </w:rPr>
        <w:t>Тираж 50 экземпляров</w:t>
      </w:r>
      <w:r w:rsidR="009B0EB0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E42B1B" w:rsidRDefault="00850BF1" w:rsidP="009B0EB0">
      <w:pPr>
        <w:tabs>
          <w:tab w:val="left" w:pos="360"/>
          <w:tab w:val="left" w:pos="1260"/>
        </w:tabs>
      </w:pPr>
      <w:r w:rsidRPr="00CD1583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Е.В</w:t>
      </w:r>
    </w:p>
    <w:sectPr w:rsidR="00E42B1B" w:rsidSect="0057627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F13" w:rsidRDefault="00C23F13" w:rsidP="002A08E3">
      <w:pPr>
        <w:spacing w:after="0" w:line="240" w:lineRule="auto"/>
      </w:pPr>
      <w:r>
        <w:separator/>
      </w:r>
    </w:p>
  </w:endnote>
  <w:endnote w:type="continuationSeparator" w:id="1">
    <w:p w:rsidR="00C23F13" w:rsidRDefault="00C23F13" w:rsidP="002A0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F13" w:rsidRDefault="00C23F13" w:rsidP="002A08E3">
      <w:pPr>
        <w:spacing w:after="0" w:line="240" w:lineRule="auto"/>
      </w:pPr>
      <w:r>
        <w:separator/>
      </w:r>
    </w:p>
  </w:footnote>
  <w:footnote w:type="continuationSeparator" w:id="1">
    <w:p w:rsidR="00C23F13" w:rsidRDefault="00C23F13" w:rsidP="002A0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B9" w:rsidRDefault="00E42B1B">
    <w:pPr>
      <w:pStyle w:val="a5"/>
    </w:pPr>
    <w:r>
      <w:tab/>
      <w:t xml:space="preserve">- </w:t>
    </w:r>
    <w:r w:rsidR="00761A22">
      <w:fldChar w:fldCharType="begin"/>
    </w:r>
    <w:r>
      <w:instrText xml:space="preserve"> PAGE </w:instrText>
    </w:r>
    <w:r w:rsidR="00761A22">
      <w:fldChar w:fldCharType="separate"/>
    </w:r>
    <w:r w:rsidR="00A676E5">
      <w:rPr>
        <w:noProof/>
      </w:rPr>
      <w:t>1</w:t>
    </w:r>
    <w:r w:rsidR="00761A22"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24ED0"/>
    <w:multiLevelType w:val="hybridMultilevel"/>
    <w:tmpl w:val="52AC0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0BF1"/>
    <w:rsid w:val="001E545E"/>
    <w:rsid w:val="001F5917"/>
    <w:rsid w:val="002A08E3"/>
    <w:rsid w:val="00354B3C"/>
    <w:rsid w:val="0064249C"/>
    <w:rsid w:val="00731CC0"/>
    <w:rsid w:val="00761A22"/>
    <w:rsid w:val="00780B9C"/>
    <w:rsid w:val="00850BF1"/>
    <w:rsid w:val="009B0EB0"/>
    <w:rsid w:val="00A676E5"/>
    <w:rsid w:val="00C23F13"/>
    <w:rsid w:val="00E42B1B"/>
    <w:rsid w:val="00F4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E3"/>
  </w:style>
  <w:style w:type="paragraph" w:styleId="1">
    <w:name w:val="heading 1"/>
    <w:basedOn w:val="a"/>
    <w:next w:val="a"/>
    <w:link w:val="10"/>
    <w:qFormat/>
    <w:rsid w:val="00850BF1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basedOn w:val="a"/>
    <w:next w:val="a"/>
    <w:link w:val="20"/>
    <w:qFormat/>
    <w:rsid w:val="00850BF1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4">
    <w:name w:val="heading 4"/>
    <w:basedOn w:val="a"/>
    <w:next w:val="a"/>
    <w:link w:val="40"/>
    <w:qFormat/>
    <w:rsid w:val="00850BF1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BF1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basedOn w:val="a0"/>
    <w:link w:val="2"/>
    <w:rsid w:val="00850BF1"/>
    <w:rPr>
      <w:rFonts w:ascii="Monotype Corsiva" w:eastAsia="Arial Unicode MS" w:hAnsi="Monotype Corsiva" w:cs="Arial Unicode MS"/>
      <w:sz w:val="72"/>
      <w:szCs w:val="24"/>
    </w:rPr>
  </w:style>
  <w:style w:type="character" w:customStyle="1" w:styleId="40">
    <w:name w:val="Заголовок 4 Знак"/>
    <w:basedOn w:val="a0"/>
    <w:link w:val="4"/>
    <w:rsid w:val="00850BF1"/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850BF1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850BF1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header"/>
    <w:basedOn w:val="a"/>
    <w:link w:val="a6"/>
    <w:rsid w:val="00850B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850BF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rsid w:val="00850BF1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80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850BF1"/>
    <w:rPr>
      <w:rFonts w:ascii="Times New Roman" w:eastAsia="Times New Roman" w:hAnsi="Times New Roman" w:cs="Times New Roman"/>
      <w:b/>
      <w:spacing w:val="80"/>
      <w:sz w:val="28"/>
      <w:szCs w:val="20"/>
    </w:rPr>
  </w:style>
  <w:style w:type="paragraph" w:styleId="a9">
    <w:name w:val="List Paragraph"/>
    <w:basedOn w:val="a"/>
    <w:uiPriority w:val="34"/>
    <w:qFormat/>
    <w:rsid w:val="00850BF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5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850B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2054</Characters>
  <Application>Microsoft Office Word</Application>
  <DocSecurity>0</DocSecurity>
  <Lines>17</Lines>
  <Paragraphs>4</Paragraphs>
  <ScaleCrop>false</ScaleCrop>
  <Company>Home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троицкое</cp:lastModifiedBy>
  <cp:revision>11</cp:revision>
  <cp:lastPrinted>2019-05-23T01:52:00Z</cp:lastPrinted>
  <dcterms:created xsi:type="dcterms:W3CDTF">2019-05-23T01:49:00Z</dcterms:created>
  <dcterms:modified xsi:type="dcterms:W3CDTF">2022-01-14T06:46:00Z</dcterms:modified>
</cp:coreProperties>
</file>