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11" w:rsidRDefault="006A1D11" w:rsidP="006A1D11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6A1D11" w:rsidRDefault="006A1D11" w:rsidP="006A1D11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6A1D11" w:rsidTr="00582B63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6A1D11" w:rsidRDefault="006A1D11" w:rsidP="00582B63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6A1D11" w:rsidRDefault="006A1D11" w:rsidP="00582B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03.12.2020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28                               </w:t>
            </w:r>
          </w:p>
          <w:p w:rsidR="006A1D11" w:rsidRDefault="006A1D11" w:rsidP="00582B63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6A1D11" w:rsidRDefault="006A1D11" w:rsidP="006A1D11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6A1D11" w:rsidRDefault="006A1D11" w:rsidP="006A1D11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6A1D11" w:rsidRPr="00E801B9" w:rsidRDefault="006A1D11" w:rsidP="006A1D11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6A1D11" w:rsidTr="00582B63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1" w:rsidRPr="00691C02" w:rsidRDefault="006A1D11" w:rsidP="0058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6A1D11" w:rsidRDefault="006A1D11" w:rsidP="00582B63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6A1D11" w:rsidRPr="00CD1583" w:rsidRDefault="006A1D11" w:rsidP="00582B63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>Статья 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 xml:space="preserve"> Информирует</w:t>
            </w:r>
          </w:p>
          <w:p w:rsidR="006A1D11" w:rsidRDefault="006A1D11" w:rsidP="00582B63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6A1D11" w:rsidRPr="00E801B9" w:rsidTr="00582B63">
        <w:trPr>
          <w:trHeight w:val="292"/>
        </w:trPr>
        <w:tc>
          <w:tcPr>
            <w:tcW w:w="247" w:type="dxa"/>
          </w:tcPr>
          <w:p w:rsidR="006A1D11" w:rsidRPr="00E801B9" w:rsidRDefault="006A1D11" w:rsidP="00582B63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A1D11" w:rsidRPr="00E801B9" w:rsidTr="00582B63">
        <w:trPr>
          <w:trHeight w:val="270"/>
        </w:trPr>
        <w:tc>
          <w:tcPr>
            <w:tcW w:w="247" w:type="dxa"/>
          </w:tcPr>
          <w:p w:rsidR="006A1D11" w:rsidRPr="00E801B9" w:rsidRDefault="006A1D11" w:rsidP="00582B63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A1D11" w:rsidRPr="00E801B9" w:rsidTr="00582B63">
        <w:trPr>
          <w:cantSplit/>
          <w:trHeight w:val="270"/>
        </w:trPr>
        <w:tc>
          <w:tcPr>
            <w:tcW w:w="247" w:type="dxa"/>
          </w:tcPr>
          <w:p w:rsidR="006A1D11" w:rsidRPr="00E801B9" w:rsidRDefault="006A1D11" w:rsidP="00582B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6A1D11" w:rsidRPr="006A1D11" w:rsidRDefault="006A1D11" w:rsidP="006A1D11">
      <w:pPr>
        <w:jc w:val="center"/>
        <w:rPr>
          <w:rFonts w:ascii="Times New Roman" w:hAnsi="Times New Roman" w:cs="Times New Roman"/>
          <w:sz w:val="16"/>
          <w:szCs w:val="16"/>
        </w:rPr>
      </w:pPr>
      <w:r w:rsidRPr="006A1D11">
        <w:rPr>
          <w:rStyle w:val="ab"/>
          <w:rFonts w:ascii="Times New Roman" w:hAnsi="Times New Roman" w:cs="Times New Roman"/>
          <w:b w:val="0"/>
          <w:color w:val="111111"/>
          <w:sz w:val="16"/>
          <w:szCs w:val="16"/>
          <w:shd w:val="clear" w:color="auto" w:fill="FFFFFF"/>
        </w:rPr>
        <w:t>«</w:t>
      </w:r>
      <w:r w:rsidRPr="006A1D11">
        <w:rPr>
          <w:rFonts w:ascii="Times New Roman" w:hAnsi="Times New Roman" w:cs="Times New Roman"/>
          <w:sz w:val="16"/>
          <w:szCs w:val="16"/>
        </w:rPr>
        <w:t xml:space="preserve"> Уважаемые жители Карасукского района</w:t>
      </w:r>
      <w:proofErr w:type="gramStart"/>
      <w:r w:rsidRPr="006A1D11">
        <w:rPr>
          <w:rFonts w:ascii="Times New Roman" w:hAnsi="Times New Roman" w:cs="Times New Roman"/>
          <w:sz w:val="16"/>
          <w:szCs w:val="16"/>
        </w:rPr>
        <w:t xml:space="preserve"> !</w:t>
      </w:r>
      <w:proofErr w:type="gramEnd"/>
      <w:r w:rsidRPr="006A1D11">
        <w:rPr>
          <w:rFonts w:ascii="Times New Roman" w:hAnsi="Times New Roman" w:cs="Times New Roman"/>
          <w:sz w:val="16"/>
          <w:szCs w:val="16"/>
        </w:rPr>
        <w:t>!!</w:t>
      </w:r>
    </w:p>
    <w:p w:rsidR="006A1D11" w:rsidRPr="006A1D11" w:rsidRDefault="006A1D11" w:rsidP="006A1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A1D11">
        <w:rPr>
          <w:rFonts w:ascii="Times New Roman" w:hAnsi="Times New Roman" w:cs="Times New Roman"/>
          <w:b/>
          <w:bCs/>
          <w:sz w:val="16"/>
          <w:szCs w:val="16"/>
        </w:rPr>
        <w:t>ГОСУДАРСТВЕННЫЙ ПОЖАРНЫЙ НАДЗОР</w:t>
      </w:r>
      <w:r w:rsidRPr="006A1D11">
        <w:rPr>
          <w:rFonts w:ascii="Times New Roman" w:hAnsi="Times New Roman" w:cs="Times New Roman"/>
          <w:b/>
          <w:bCs/>
          <w:sz w:val="16"/>
          <w:szCs w:val="16"/>
        </w:rPr>
        <w:br/>
        <w:t>ИНФОРМИРУЕТ!</w:t>
      </w:r>
    </w:p>
    <w:p w:rsidR="006A1D11" w:rsidRPr="006A1D11" w:rsidRDefault="006A1D11" w:rsidP="006A1D11">
      <w:pPr>
        <w:jc w:val="center"/>
        <w:rPr>
          <w:rFonts w:ascii="Times New Roman" w:hAnsi="Times New Roman" w:cs="Times New Roman"/>
          <w:b/>
          <w:i/>
          <w:color w:val="2D3044"/>
          <w:sz w:val="16"/>
          <w:szCs w:val="16"/>
          <w:shd w:val="clear" w:color="auto" w:fill="FFFFFF"/>
        </w:rPr>
      </w:pPr>
      <w:r w:rsidRPr="006A1D11">
        <w:rPr>
          <w:rFonts w:ascii="Times New Roman" w:hAnsi="Times New Roman" w:cs="Times New Roman"/>
          <w:b/>
          <w:i/>
          <w:color w:val="2D3044"/>
          <w:sz w:val="16"/>
          <w:szCs w:val="16"/>
          <w:shd w:val="clear" w:color="auto" w:fill="FFFFFF"/>
        </w:rPr>
        <w:t>«</w:t>
      </w:r>
      <w:r w:rsidRPr="006A1D11">
        <w:rPr>
          <w:rFonts w:ascii="Times New Roman" w:hAnsi="Times New Roman" w:cs="Times New Roman"/>
          <w:spacing w:val="-4"/>
          <w:kern w:val="36"/>
          <w:sz w:val="16"/>
          <w:szCs w:val="16"/>
        </w:rPr>
        <w:t>Как безопасно топить печь</w:t>
      </w:r>
      <w:r w:rsidRPr="006A1D11">
        <w:rPr>
          <w:rFonts w:ascii="Times New Roman" w:hAnsi="Times New Roman" w:cs="Times New Roman"/>
          <w:b/>
          <w:i/>
          <w:color w:val="2D3044"/>
          <w:sz w:val="16"/>
          <w:szCs w:val="16"/>
          <w:shd w:val="clear" w:color="auto" w:fill="FFFFFF"/>
        </w:rPr>
        <w:t>»</w:t>
      </w:r>
    </w:p>
    <w:p w:rsidR="006A1D11" w:rsidRPr="006A1D11" w:rsidRDefault="006A1D11" w:rsidP="006A1D11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16"/>
          <w:szCs w:val="16"/>
        </w:rPr>
      </w:pPr>
      <w:r w:rsidRPr="006A1D11">
        <w:rPr>
          <w:rFonts w:ascii="Times New Roman" w:hAnsi="Times New Roman" w:cs="Times New Roman"/>
          <w:sz w:val="16"/>
          <w:szCs w:val="16"/>
        </w:rPr>
        <w:t>с 01.11.2020 по 30.11.2020 произошло 9  пожаров, одна из причин пожаров связанна  с неисправностью или нарушением правил эксплуатации печного оборудования.</w:t>
      </w:r>
    </w:p>
    <w:p w:rsidR="006A1D11" w:rsidRPr="006A1D11" w:rsidRDefault="006A1D11" w:rsidP="006A1D11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16"/>
          <w:szCs w:val="16"/>
        </w:rPr>
      </w:pPr>
      <w:r w:rsidRPr="006A1D1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A1D11">
        <w:rPr>
          <w:rFonts w:ascii="Times New Roman" w:hAnsi="Times New Roman" w:cs="Times New Roman"/>
          <w:sz w:val="16"/>
          <w:szCs w:val="16"/>
        </w:rPr>
        <w:t xml:space="preserve">По данным метеорологов, ожидается понижение температуры, местами до -20 градусов. </w:t>
      </w:r>
      <w:r w:rsidRPr="006A1D11">
        <w:rPr>
          <w:rFonts w:ascii="Times New Roman" w:hAnsi="Times New Roman" w:cs="Times New Roman"/>
          <w:bCs/>
          <w:sz w:val="16"/>
          <w:szCs w:val="16"/>
        </w:rPr>
        <w:t>ГПН</w:t>
      </w:r>
      <w:r w:rsidRPr="006A1D11">
        <w:rPr>
          <w:rFonts w:ascii="Times New Roman" w:hAnsi="Times New Roman" w:cs="Times New Roman"/>
          <w:spacing w:val="-4"/>
          <w:kern w:val="36"/>
          <w:sz w:val="16"/>
          <w:szCs w:val="16"/>
        </w:rPr>
        <w:t xml:space="preserve"> </w:t>
      </w:r>
      <w:r w:rsidRPr="006A1D11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18415</wp:posOffset>
            </wp:positionV>
            <wp:extent cx="2707640" cy="1888490"/>
            <wp:effectExtent l="19050" t="0" r="0" b="0"/>
            <wp:wrapTight wrapText="bothSides">
              <wp:wrapPolygon edited="0">
                <wp:start x="-152" y="0"/>
                <wp:lineTo x="-152" y="21353"/>
                <wp:lineTo x="21580" y="21353"/>
                <wp:lineTo x="21580" y="0"/>
                <wp:lineTo x="-152" y="0"/>
              </wp:wrapPolygon>
            </wp:wrapTight>
            <wp:docPr id="2" name="Рисунок 2" descr="specialisty-mchs-rossii-dali-sovety-zhitelyam-chastnogo-sektora-kak-bezopasno-topit-pech_1606638654553987929__800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cialisty-mchs-rossii-dali-sovety-zhitelyam-chastnogo-sektora-kak-bezopasno-topit-pech_1606638654553987929__800x8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D11">
        <w:rPr>
          <w:rFonts w:ascii="Times New Roman" w:hAnsi="Times New Roman" w:cs="Times New Roman"/>
          <w:spacing w:val="-4"/>
          <w:kern w:val="36"/>
          <w:sz w:val="16"/>
          <w:szCs w:val="16"/>
        </w:rPr>
        <w:t xml:space="preserve"> </w:t>
      </w:r>
      <w:r w:rsidRPr="006A1D11">
        <w:rPr>
          <w:rFonts w:ascii="Times New Roman" w:hAnsi="Times New Roman" w:cs="Times New Roman"/>
          <w:sz w:val="16"/>
          <w:szCs w:val="16"/>
        </w:rPr>
        <w:t xml:space="preserve">предостерегает жителей частного сектора от возможных ошибок и невнимательности при эксплуатации печного отопления. Чтобы не допустить возгорания из-за выпавшего горящего уголька, на полу рядом с топкой должен находиться металлический лист размером 50 на 70 сантиметров. Не оставляйте дрова и уголь рядом с печью. Печное оборудование не предназначено для сушки белья и дров, поскольку искры из топки могут попасть на вещи или дерево и привести к пожару. Чтобы не допустить обмерзания дымохода, необходимо каждый месяц осматривать оголовки дымоходов. Запрещено разжигать печь при помощи легковоспламеняющихся жидкостей, поскольку это может привести к серьезным ожогам или возникновению пожара. Не допускайте детей и недееспособных членов семьи до каких-либо действий с печным оборудованием. Большое количество печных пожаров происходит в домах пожилых людей. В силу возраста, плохой памяти и зрения есть вероятность не заметить выпавший на пол уголек или вылетающие искры из трещин на дверце печи. Поэтому людям преклонного возраста необходима помощь детей и взрослых внуков. Топить печь рекомендуется 2-3 раза в день по полтора часа. Регулярная топка может привести к перекалу печного оборудования. Специальная заслонка, которой оборудованы домашние печи, позволяет сохранить тепло, когда топка печи полностью завершена. В случае угли ещё до конца не прогорели, полностью закрытая заслонка может привести к заполнению помещений углекислым газом. Угарный газ не имеет цвета и какого-либо запаха и в состоянии сна почувствовать его наличие невозможно. Поэтому перед тем как идти спать (минимум за 3 часа) топка печи должна быть прекращена. ГПН рекомендует населению оборудовать жилье автономным дымовым пожарным </w:t>
      </w:r>
      <w:proofErr w:type="spellStart"/>
      <w:r w:rsidRPr="006A1D11">
        <w:rPr>
          <w:rFonts w:ascii="Times New Roman" w:hAnsi="Times New Roman" w:cs="Times New Roman"/>
          <w:sz w:val="16"/>
          <w:szCs w:val="16"/>
        </w:rPr>
        <w:t>извещателем</w:t>
      </w:r>
      <w:proofErr w:type="spellEnd"/>
      <w:r w:rsidRPr="006A1D11">
        <w:rPr>
          <w:rFonts w:ascii="Times New Roman" w:hAnsi="Times New Roman" w:cs="Times New Roman"/>
          <w:sz w:val="16"/>
          <w:szCs w:val="16"/>
        </w:rPr>
        <w:t xml:space="preserve"> (АДПИ) с GSM-модулем, который оперативно передает сигнал о пожаре в пожарную охрану и своевременно обеспечивает реагирование оперативных подразделений на вызов. Кроме того, прибор издает громкий звуковой сигнал, который позволяет проснуться, эвакуироваться из горящего помещения и тем самым спастись. В этом году датчик неоднократно помогал спасать людей, в том числе пенсионеров и многодетные семьи в Новосибирской области.</w:t>
      </w:r>
    </w:p>
    <w:p w:rsidR="006A1D11" w:rsidRPr="006A1D11" w:rsidRDefault="006A1D11" w:rsidP="006A1D11">
      <w:pPr>
        <w:ind w:firstLine="708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A1D11" w:rsidRPr="006A1D11" w:rsidRDefault="006A1D11" w:rsidP="006A1D11">
      <w:pPr>
        <w:pStyle w:val="aa"/>
        <w:shd w:val="clear" w:color="auto" w:fill="FFFFFF"/>
        <w:spacing w:before="0" w:beforeAutospacing="0" w:after="0" w:afterAutospacing="0"/>
        <w:ind w:firstLine="708"/>
        <w:rPr>
          <w:rStyle w:val="ab"/>
          <w:rFonts w:ascii="Times New Roman" w:hAnsi="Times New Roman" w:cs="Times New Roman"/>
          <w:b w:val="0"/>
          <w:sz w:val="16"/>
          <w:szCs w:val="16"/>
        </w:rPr>
      </w:pPr>
      <w:r w:rsidRPr="006A1D11">
        <w:rPr>
          <w:rStyle w:val="ab"/>
          <w:rFonts w:ascii="Times New Roman" w:hAnsi="Times New Roman" w:cs="Times New Roman"/>
          <w:b w:val="0"/>
          <w:sz w:val="16"/>
          <w:szCs w:val="16"/>
        </w:rPr>
        <w:t>В случае пожара или появления дыма, немедленно позвоните по телефону «101» или «112», указав точный адрес.</w:t>
      </w:r>
    </w:p>
    <w:p w:rsidR="006A1D11" w:rsidRPr="006A1D11" w:rsidRDefault="006A1D11" w:rsidP="006A1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A1D11" w:rsidRPr="006A1D11" w:rsidRDefault="006A1D11" w:rsidP="006A1D11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6A1D11">
        <w:rPr>
          <w:rFonts w:ascii="Times New Roman" w:hAnsi="Times New Roman"/>
          <w:b/>
          <w:bCs/>
          <w:sz w:val="16"/>
          <w:szCs w:val="16"/>
        </w:rPr>
        <w:t xml:space="preserve">Инспектор </w:t>
      </w:r>
      <w:proofErr w:type="spellStart"/>
      <w:r w:rsidRPr="006A1D11">
        <w:rPr>
          <w:rFonts w:ascii="Times New Roman" w:hAnsi="Times New Roman"/>
          <w:b/>
          <w:bCs/>
          <w:sz w:val="16"/>
          <w:szCs w:val="16"/>
        </w:rPr>
        <w:t>ОНДиПР</w:t>
      </w:r>
      <w:proofErr w:type="spellEnd"/>
      <w:r w:rsidRPr="006A1D11">
        <w:rPr>
          <w:rFonts w:ascii="Times New Roman" w:hAnsi="Times New Roman"/>
          <w:b/>
          <w:bCs/>
          <w:sz w:val="16"/>
          <w:szCs w:val="16"/>
        </w:rPr>
        <w:t xml:space="preserve"> по Карасукскому району</w:t>
      </w:r>
    </w:p>
    <w:p w:rsidR="006A1D11" w:rsidRPr="006A1D11" w:rsidRDefault="006A1D11" w:rsidP="006A1D11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6A1D11">
        <w:rPr>
          <w:rFonts w:ascii="Times New Roman" w:hAnsi="Times New Roman"/>
          <w:b/>
          <w:bCs/>
          <w:sz w:val="16"/>
          <w:szCs w:val="16"/>
        </w:rPr>
        <w:t>УНДиПР</w:t>
      </w:r>
      <w:proofErr w:type="spellEnd"/>
      <w:r w:rsidRPr="006A1D11">
        <w:rPr>
          <w:rFonts w:ascii="Times New Roman" w:hAnsi="Times New Roman"/>
          <w:b/>
          <w:bCs/>
          <w:sz w:val="16"/>
          <w:szCs w:val="16"/>
        </w:rPr>
        <w:t xml:space="preserve"> ГУ МЧС России по Новосибирской области </w:t>
      </w:r>
    </w:p>
    <w:p w:rsidR="006A1D11" w:rsidRPr="006A1D11" w:rsidRDefault="006A1D11" w:rsidP="006A1D11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6A1D11">
        <w:rPr>
          <w:rFonts w:ascii="Times New Roman" w:hAnsi="Times New Roman"/>
          <w:b/>
          <w:sz w:val="16"/>
          <w:szCs w:val="16"/>
        </w:rPr>
        <w:t>майор   внутренней  службы   Алексеев А.А</w:t>
      </w:r>
    </w:p>
    <w:p w:rsidR="006A1D11" w:rsidRPr="006A1D11" w:rsidRDefault="006A1D11" w:rsidP="006A1D11">
      <w:pPr>
        <w:pStyle w:val="a8"/>
        <w:ind w:left="5528"/>
        <w:jc w:val="center"/>
        <w:rPr>
          <w:sz w:val="16"/>
          <w:szCs w:val="16"/>
          <w:lang w:val="ru-RU"/>
        </w:rPr>
      </w:pPr>
    </w:p>
    <w:p w:rsidR="006A1D11" w:rsidRPr="00780B9C" w:rsidRDefault="006A1D11" w:rsidP="006A1D11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A1D11" w:rsidRPr="00CD1583" w:rsidRDefault="006A1D11" w:rsidP="006A1D11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4A2043" w:rsidRDefault="006A1D11"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sectPr w:rsidR="004A2043" w:rsidSect="005762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4A2043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A1D11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A1D11"/>
    <w:rsid w:val="004A2043"/>
    <w:rsid w:val="006A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1D11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6A1D11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6A1D11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D11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6A1D11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6A1D11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6A1D1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6A1D11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6A1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A1D1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1D11"/>
    <w:pPr>
      <w:ind w:left="720"/>
      <w:contextualSpacing/>
    </w:pPr>
  </w:style>
  <w:style w:type="paragraph" w:styleId="a8">
    <w:name w:val="Body Text"/>
    <w:basedOn w:val="a"/>
    <w:link w:val="a9"/>
    <w:rsid w:val="006A1D1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9">
    <w:name w:val="Основной текст Знак"/>
    <w:basedOn w:val="a0"/>
    <w:link w:val="a8"/>
    <w:rsid w:val="006A1D11"/>
    <w:rPr>
      <w:rFonts w:ascii="Times New Roman" w:eastAsia="Times New Roman" w:hAnsi="Times New Roman" w:cs="Times New Roman"/>
      <w:sz w:val="28"/>
      <w:szCs w:val="20"/>
      <w:lang/>
    </w:rPr>
  </w:style>
  <w:style w:type="paragraph" w:styleId="aa">
    <w:name w:val="Normal (Web)"/>
    <w:basedOn w:val="a"/>
    <w:uiPriority w:val="99"/>
    <w:rsid w:val="006A1D11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b">
    <w:name w:val="Strong"/>
    <w:uiPriority w:val="22"/>
    <w:qFormat/>
    <w:rsid w:val="006A1D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2759</Characters>
  <Application>Microsoft Office Word</Application>
  <DocSecurity>0</DocSecurity>
  <Lines>22</Lines>
  <Paragraphs>6</Paragraphs>
  <ScaleCrop>false</ScaleCrop>
  <Company>Home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2020-12-03T06:23:00Z</dcterms:created>
  <dcterms:modified xsi:type="dcterms:W3CDTF">2020-12-03T06:27:00Z</dcterms:modified>
</cp:coreProperties>
</file>